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BBD3D" w14:textId="4487A0A1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B0CCD41" wp14:editId="48F64649">
            <wp:extent cx="5943600" cy="1188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0927" w14:textId="77777777" w:rsidR="006751B8" w:rsidRDefault="006751B8" w:rsidP="00733BDD">
      <w:pPr>
        <w:spacing w:after="0" w:line="240" w:lineRule="auto"/>
        <w:rPr>
          <w:rFonts w:ascii="Arial" w:hAnsi="Arial" w:cs="Arial"/>
        </w:rPr>
      </w:pPr>
    </w:p>
    <w:p w14:paraId="0A2692C3" w14:textId="26032952" w:rsidR="00733BDD" w:rsidRDefault="006751B8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Colleagues,</w:t>
      </w:r>
    </w:p>
    <w:p w14:paraId="04D8E77C" w14:textId="77777777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10352CB5" w14:textId="472459EC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continued success of manufacturing depends on all of us using our collective voice to urge Congress to pass the USMCA, our new trade agreement with Canada and Mexico. </w:t>
      </w:r>
      <w:r w:rsidR="006751B8">
        <w:rPr>
          <w:rFonts w:ascii="Arial" w:hAnsi="Arial" w:cs="Arial"/>
        </w:rPr>
        <w:t xml:space="preserve">More than 2 million manufacturing jobs depend on trade, and </w:t>
      </w:r>
      <w:r>
        <w:rPr>
          <w:rFonts w:ascii="Arial" w:hAnsi="Arial" w:cs="Arial"/>
        </w:rPr>
        <w:t>Congress needs to hear loudly and clearly why USMCA is a big deal for our industry.</w:t>
      </w:r>
    </w:p>
    <w:p w14:paraId="6300D91E" w14:textId="77777777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32964B09" w14:textId="77777777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That’s why I’m asking all of you to take action. </w:t>
      </w:r>
      <w:hyperlink r:id="rId5" w:history="1">
        <w:r>
          <w:rPr>
            <w:rStyle w:val="Hyperlink"/>
            <w:rFonts w:ascii="Arial" w:hAnsi="Arial" w:cs="Arial"/>
            <w:b/>
            <w:bCs/>
          </w:rPr>
          <w:t>Click here NOW to tell Congress why passing USMCA is so important to our company.</w:t>
        </w:r>
      </w:hyperlink>
    </w:p>
    <w:p w14:paraId="4AC96AC4" w14:textId="77777777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 </w:t>
      </w:r>
      <w:r>
        <w:rPr>
          <w:rFonts w:ascii="Arial" w:hAnsi="Arial" w:cs="Arial"/>
        </w:rPr>
        <w:t> </w:t>
      </w:r>
    </w:p>
    <w:p w14:paraId="2C11BA85" w14:textId="6378F5E0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Trade is important for Americans, helping us sell more of what we make here to customers around the world. Th</w:t>
      </w:r>
      <w:r w:rsidR="006751B8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agreement strengthens and modernizes America’s innovation engine while leveling the playing field by expanding access to Canada and Mexico.</w:t>
      </w:r>
    </w:p>
    <w:p w14:paraId="3F2D4793" w14:textId="77777777" w:rsidR="00733BDD" w:rsidRDefault="00733BDD" w:rsidP="00733BDD">
      <w:pPr>
        <w:spacing w:after="0" w:line="240" w:lineRule="auto"/>
        <w:rPr>
          <w:rFonts w:ascii="Arial" w:hAnsi="Arial" w:cs="Arial"/>
        </w:rPr>
      </w:pPr>
    </w:p>
    <w:p w14:paraId="471FA247" w14:textId="1D087D6C" w:rsidR="00733BDD" w:rsidRDefault="008F00D2" w:rsidP="00733BDD">
      <w:pPr>
        <w:spacing w:after="0" w:line="240" w:lineRule="auto"/>
        <w:rPr>
          <w:rFonts w:ascii="Arial" w:hAnsi="Arial" w:cs="Arial"/>
          <w:b/>
          <w:bCs/>
          <w:u w:val="single"/>
        </w:rPr>
      </w:pPr>
      <w:hyperlink r:id="rId6" w:history="1">
        <w:r w:rsidR="00733BDD">
          <w:rPr>
            <w:rStyle w:val="Hyperlink"/>
            <w:rFonts w:ascii="Arial" w:hAnsi="Arial" w:cs="Arial"/>
            <w:b/>
            <w:bCs/>
          </w:rPr>
          <w:t>Again, that’s why I hope you’ll take 60 seconds to click this link and tell Congress to pass USM</w:t>
        </w:r>
        <w:r>
          <w:rPr>
            <w:rStyle w:val="Hyperlink"/>
            <w:rFonts w:ascii="Arial" w:hAnsi="Arial" w:cs="Arial"/>
            <w:b/>
            <w:bCs/>
          </w:rPr>
          <w:t>C</w:t>
        </w:r>
        <w:bookmarkStart w:id="0" w:name="_GoBack"/>
        <w:bookmarkEnd w:id="0"/>
        <w:r w:rsidR="00733BDD">
          <w:rPr>
            <w:rStyle w:val="Hyperlink"/>
            <w:rFonts w:ascii="Arial" w:hAnsi="Arial" w:cs="Arial"/>
            <w:b/>
            <w:bCs/>
          </w:rPr>
          <w:t>A today.</w:t>
        </w:r>
      </w:hyperlink>
      <w:r w:rsidR="00733BDD">
        <w:rPr>
          <w:rFonts w:ascii="Arial" w:hAnsi="Arial" w:cs="Arial"/>
          <w:b/>
          <w:bCs/>
          <w:u w:val="single"/>
        </w:rPr>
        <w:t xml:space="preserve"> </w:t>
      </w:r>
    </w:p>
    <w:p w14:paraId="23A14966" w14:textId="77777777" w:rsidR="00733BDD" w:rsidRDefault="00733BDD" w:rsidP="00733BDD">
      <w:pPr>
        <w:spacing w:after="0" w:line="240" w:lineRule="auto"/>
        <w:rPr>
          <w:rFonts w:ascii="Arial" w:hAnsi="Arial" w:cs="Arial"/>
          <w:b/>
          <w:bCs/>
          <w:u w:val="single"/>
        </w:rPr>
      </w:pPr>
    </w:p>
    <w:p w14:paraId="7D898C18" w14:textId="77777777" w:rsidR="00733BDD" w:rsidRDefault="008F00D2" w:rsidP="00733BDD">
      <w:pPr>
        <w:spacing w:after="0" w:line="240" w:lineRule="auto"/>
        <w:rPr>
          <w:rFonts w:ascii="Arial" w:hAnsi="Arial" w:cs="Arial"/>
        </w:rPr>
      </w:pPr>
      <w:hyperlink r:id="rId7" w:history="1">
        <w:r w:rsidR="00733BDD">
          <w:rPr>
            <w:rStyle w:val="Hyperlink"/>
            <w:rFonts w:ascii="Arial" w:hAnsi="Arial" w:cs="Arial"/>
          </w:rPr>
          <w:t>To learn more about the USMCA, please check out this information sheet.</w:t>
        </w:r>
      </w:hyperlink>
    </w:p>
    <w:p w14:paraId="20D05DD8" w14:textId="77777777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14:paraId="74ACFB50" w14:textId="47D1E708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Thank you for your support,</w:t>
      </w:r>
    </w:p>
    <w:p w14:paraId="5A98FB57" w14:textId="39EF3151" w:rsidR="00733BDD" w:rsidRDefault="00733BDD" w:rsidP="00733BDD">
      <w:pPr>
        <w:spacing w:after="0" w:line="240" w:lineRule="auto"/>
        <w:rPr>
          <w:rFonts w:ascii="Arial" w:hAnsi="Arial" w:cs="Arial"/>
        </w:rPr>
      </w:pPr>
    </w:p>
    <w:p w14:paraId="2843BBCE" w14:textId="2989BA9E" w:rsidR="00733BDD" w:rsidRDefault="00733BDD" w:rsidP="00733B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[NAME]</w:t>
      </w:r>
    </w:p>
    <w:p w14:paraId="56C7A5FB" w14:textId="77777777" w:rsidR="00F27DE7" w:rsidRDefault="00F27DE7" w:rsidP="00733BDD">
      <w:pPr>
        <w:spacing w:after="0" w:line="240" w:lineRule="auto"/>
      </w:pPr>
    </w:p>
    <w:sectPr w:rsidR="00F27D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DD"/>
    <w:rsid w:val="002A4273"/>
    <w:rsid w:val="006751B8"/>
    <w:rsid w:val="00733BDD"/>
    <w:rsid w:val="008F00D2"/>
    <w:rsid w:val="00EB3294"/>
    <w:rsid w:val="00F2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26909"/>
  <w15:chartTrackingRefBased/>
  <w15:docId w15:val="{D0FFBB4B-7B84-4C83-93C0-FD1850DA3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DD"/>
    <w:pPr>
      <w:spacing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33BD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751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uments.nam.org/IS/IEAP.USMCA.TalkingPoints.v04.pdf?_zs=jCNqd1&amp;_zl=Xgla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.friendsofmanufacturing.com/tQa2W32" TargetMode="External"/><Relationship Id="rId5" Type="http://schemas.openxmlformats.org/officeDocument/2006/relationships/hyperlink" Target="https://act.friendsofmanufacturing.com/tQa2W32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Smith</dc:creator>
  <cp:keywords/>
  <dc:description/>
  <cp:lastModifiedBy>Michael O'Brien</cp:lastModifiedBy>
  <cp:revision>3</cp:revision>
  <dcterms:created xsi:type="dcterms:W3CDTF">2019-06-25T17:14:00Z</dcterms:created>
  <dcterms:modified xsi:type="dcterms:W3CDTF">2019-07-09T20:14:00Z</dcterms:modified>
</cp:coreProperties>
</file>